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A1" w:rsidRDefault="004E5DD3" w:rsidP="004E5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Список литературы на лето (для 11 класса)</w:t>
      </w:r>
    </w:p>
    <w:p w:rsidR="004E5DD3" w:rsidRDefault="004E5DD3" w:rsidP="004E5D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И.А. Бунин «Господин из Сан-Франциско», «Чистый понедельник»</w:t>
      </w:r>
      <w:r w:rsidR="00CA44E0">
        <w:rPr>
          <w:rFonts w:ascii="Times New Roman" w:hAnsi="Times New Roman" w:cs="Times New Roman"/>
          <w:sz w:val="24"/>
          <w:szCs w:val="24"/>
        </w:rPr>
        <w:t>, «Митина любовь»</w:t>
      </w:r>
      <w:r>
        <w:rPr>
          <w:rFonts w:ascii="Times New Roman" w:hAnsi="Times New Roman" w:cs="Times New Roman"/>
          <w:sz w:val="24"/>
          <w:szCs w:val="24"/>
        </w:rPr>
        <w:t xml:space="preserve"> (рассказы); «Крещенская ночь», «Собака», «Одиночество» (стихотворения);</w:t>
      </w:r>
      <w:proofErr w:type="gramEnd"/>
    </w:p>
    <w:p w:rsidR="004E5DD3" w:rsidRDefault="004E5DD3" w:rsidP="004E5D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А.И. Куприн «Поединок», «Олеся», «Гранатовый браслет» (повести, рассказ)</w:t>
      </w:r>
    </w:p>
    <w:p w:rsidR="004E5DD3" w:rsidRDefault="004E5DD3" w:rsidP="004E5D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Горький «На дне» (драма)</w:t>
      </w:r>
      <w:r w:rsidR="00CA44E0">
        <w:rPr>
          <w:rFonts w:ascii="Times New Roman" w:hAnsi="Times New Roman" w:cs="Times New Roman"/>
          <w:sz w:val="24"/>
          <w:szCs w:val="24"/>
        </w:rPr>
        <w:t>; «Дело Артамоновых»;</w:t>
      </w:r>
    </w:p>
    <w:p w:rsidR="00CA44E0" w:rsidRDefault="004E5DD3" w:rsidP="004E5D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44E0">
        <w:rPr>
          <w:rFonts w:ascii="Times New Roman" w:hAnsi="Times New Roman" w:cs="Times New Roman"/>
          <w:sz w:val="24"/>
          <w:szCs w:val="24"/>
        </w:rPr>
        <w:t>Н.С. Гумилёв «Наследие символизма и акмеизма» (статья)</w:t>
      </w:r>
      <w:r w:rsidR="006741A7" w:rsidRPr="00CA44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741A7" w:rsidRPr="00CA44E0" w:rsidRDefault="006741A7" w:rsidP="004E5D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44E0">
        <w:rPr>
          <w:rFonts w:ascii="Times New Roman" w:hAnsi="Times New Roman" w:cs="Times New Roman"/>
          <w:sz w:val="24"/>
          <w:szCs w:val="24"/>
        </w:rPr>
        <w:t>А. Толстой «Пётр Первый»;</w:t>
      </w:r>
    </w:p>
    <w:p w:rsidR="006741A7" w:rsidRDefault="006741A7" w:rsidP="006741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Ю. Тынянов «Смерть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Вазир-Мухтара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6741A7" w:rsidRDefault="006741A7" w:rsidP="006741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Булгаков «Мастер и Маргарита», «Белая гвардия»;</w:t>
      </w:r>
      <w:r w:rsidR="00CA44E0">
        <w:rPr>
          <w:rFonts w:ascii="Times New Roman" w:hAnsi="Times New Roman" w:cs="Times New Roman"/>
          <w:sz w:val="24"/>
          <w:szCs w:val="24"/>
        </w:rPr>
        <w:t xml:space="preserve"> «Бег»;</w:t>
      </w:r>
      <w:bookmarkStart w:id="0" w:name="_GoBack"/>
      <w:bookmarkEnd w:id="0"/>
    </w:p>
    <w:p w:rsidR="006741A7" w:rsidRDefault="006741A7" w:rsidP="006741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А.П. Платонов «Котлован»;</w:t>
      </w:r>
    </w:p>
    <w:p w:rsidR="006741A7" w:rsidRDefault="006741A7" w:rsidP="006741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Шолохов «Тихий Дон»</w:t>
      </w:r>
      <w:r w:rsidR="00A05752">
        <w:rPr>
          <w:rFonts w:ascii="Times New Roman" w:hAnsi="Times New Roman" w:cs="Times New Roman"/>
          <w:sz w:val="24"/>
          <w:szCs w:val="24"/>
        </w:rPr>
        <w:t>;</w:t>
      </w:r>
    </w:p>
    <w:p w:rsidR="00CA44E0" w:rsidRDefault="00A05752" w:rsidP="006741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44E0">
        <w:rPr>
          <w:rFonts w:ascii="Times New Roman" w:hAnsi="Times New Roman" w:cs="Times New Roman"/>
          <w:sz w:val="24"/>
          <w:szCs w:val="24"/>
        </w:rPr>
        <w:t xml:space="preserve">А.А. Блок: поэма «Двенадцать»; </w:t>
      </w:r>
    </w:p>
    <w:p w:rsidR="00A05752" w:rsidRDefault="00A05752" w:rsidP="006741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С.А. Есенин: поэма «Чёрный человек»; </w:t>
      </w:r>
    </w:p>
    <w:p w:rsidR="00A05752" w:rsidRDefault="00A05752" w:rsidP="006741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Бабель «Конармия»;</w:t>
      </w:r>
    </w:p>
    <w:p w:rsidR="00A05752" w:rsidRDefault="00A05752" w:rsidP="00A057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Фадеев «Разгром»;</w:t>
      </w:r>
    </w:p>
    <w:p w:rsidR="00A05752" w:rsidRDefault="00A05752" w:rsidP="00A057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Шмелёв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«Солнце мёртвых»;</w:t>
      </w:r>
    </w:p>
    <w:p w:rsidR="00A05752" w:rsidRDefault="00A05752" w:rsidP="00A057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Аверченко «Дюжина ножей в спину революции»</w:t>
      </w:r>
    </w:p>
    <w:p w:rsidR="00A05752" w:rsidRDefault="00A05752" w:rsidP="00A057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Тэффи «Ностальгия»</w:t>
      </w:r>
    </w:p>
    <w:p w:rsidR="00A05752" w:rsidRDefault="00A05752" w:rsidP="00A057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Фурманов «Чапаев»</w:t>
      </w:r>
    </w:p>
    <w:p w:rsidR="00A05752" w:rsidRDefault="00A05752" w:rsidP="00A057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Пильняк «Голый год»</w:t>
      </w:r>
    </w:p>
    <w:p w:rsidR="00A05752" w:rsidRDefault="00A05752" w:rsidP="00A057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Лавренев «Ветер»</w:t>
      </w:r>
    </w:p>
    <w:p w:rsidR="00CA44E0" w:rsidRDefault="00CA44E0" w:rsidP="00A057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В.В. Маяковский «Облако в штанах», «Клоп», «Баня»;</w:t>
      </w:r>
    </w:p>
    <w:p w:rsidR="00CA44E0" w:rsidRDefault="00CA44E0" w:rsidP="00A057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 Ахматова: поэма «Реквием»;</w:t>
      </w:r>
    </w:p>
    <w:p w:rsidR="00CA44E0" w:rsidRDefault="00CA44E0" w:rsidP="00A057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В.Г. Короленко «Чудная»;</w:t>
      </w:r>
    </w:p>
    <w:p w:rsidR="00CA44E0" w:rsidRDefault="00CA44E0" w:rsidP="00A057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Пастернак «Доктор Живаго»</w:t>
      </w:r>
    </w:p>
    <w:p w:rsidR="00CA44E0" w:rsidRDefault="00CA44E0" w:rsidP="00A057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Замятин «Мы»</w:t>
      </w:r>
    </w:p>
    <w:p w:rsidR="00CA44E0" w:rsidRPr="00A05752" w:rsidRDefault="00CA44E0" w:rsidP="00A057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Г. Распутин «Прощание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Матерой»</w:t>
      </w:r>
    </w:p>
    <w:sectPr w:rsidR="00CA44E0" w:rsidRPr="00A05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74A09"/>
    <w:multiLevelType w:val="hybridMultilevel"/>
    <w:tmpl w:val="DA5A3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D3"/>
    <w:rsid w:val="004E5DD3"/>
    <w:rsid w:val="00616E35"/>
    <w:rsid w:val="006741A7"/>
    <w:rsid w:val="00A05752"/>
    <w:rsid w:val="00CA44E0"/>
    <w:rsid w:val="00E8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2014-05-27T08:23:00Z</dcterms:created>
  <dcterms:modified xsi:type="dcterms:W3CDTF">2014-05-27T09:04:00Z</dcterms:modified>
</cp:coreProperties>
</file>